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ED22" w14:textId="68A5EC2D" w:rsidR="00724A1D" w:rsidRPr="00DA42F4" w:rsidRDefault="00724A1D" w:rsidP="00724A1D">
      <w:pPr>
        <w:rPr>
          <w:rFonts w:ascii="Corbel" w:hAnsi="Corbel"/>
          <w:b/>
          <w:bCs/>
          <w:sz w:val="40"/>
          <w:szCs w:val="40"/>
        </w:rPr>
      </w:pPr>
      <w:r w:rsidRPr="00DA42F4">
        <w:rPr>
          <w:rFonts w:ascii="Corbel" w:hAnsi="Corbel"/>
          <w:b/>
          <w:bCs/>
          <w:sz w:val="40"/>
          <w:szCs w:val="40"/>
        </w:rPr>
        <w:t>Child Safety Code of Conduct for Staff</w:t>
      </w:r>
      <w:r w:rsidR="007C055B" w:rsidRPr="00DA42F4">
        <w:rPr>
          <w:rFonts w:ascii="Corbel" w:hAnsi="Corbel"/>
          <w:b/>
          <w:bCs/>
          <w:sz w:val="40"/>
          <w:szCs w:val="40"/>
        </w:rPr>
        <w:t>, Contractors and Volunteers</w:t>
      </w:r>
    </w:p>
    <w:p w14:paraId="3CEA8BED" w14:textId="2669BF99" w:rsidR="002714F8" w:rsidRPr="00DA42F4" w:rsidRDefault="002714F8" w:rsidP="002714F8">
      <w:pPr>
        <w:pStyle w:val="DHHSbody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In-line with the Child Safe Standards in Ministerial order </w:t>
      </w:r>
      <w:r w:rsidR="00724A1D" w:rsidRPr="00DA42F4">
        <w:rPr>
          <w:rFonts w:ascii="Corbel" w:hAnsi="Corbel"/>
          <w:sz w:val="22"/>
          <w:szCs w:val="22"/>
        </w:rPr>
        <w:t>1359</w:t>
      </w:r>
      <w:r w:rsidRPr="00DA42F4">
        <w:rPr>
          <w:rFonts w:ascii="Corbel" w:hAnsi="Corbel"/>
          <w:sz w:val="22"/>
          <w:szCs w:val="22"/>
        </w:rPr>
        <w:t>, all staff</w:t>
      </w:r>
      <w:r w:rsidR="00857469" w:rsidRPr="00DA42F4">
        <w:rPr>
          <w:rFonts w:ascii="Corbel" w:hAnsi="Corbel"/>
          <w:sz w:val="22"/>
          <w:szCs w:val="22"/>
        </w:rPr>
        <w:t>, regular contractors</w:t>
      </w:r>
      <w:r w:rsidRPr="00DA42F4">
        <w:rPr>
          <w:rFonts w:ascii="Corbel" w:hAnsi="Corbel"/>
          <w:sz w:val="22"/>
          <w:szCs w:val="22"/>
        </w:rPr>
        <w:t xml:space="preserve"> </w:t>
      </w:r>
      <w:r w:rsidR="00857469" w:rsidRPr="00DA42F4">
        <w:rPr>
          <w:rFonts w:ascii="Corbel" w:hAnsi="Corbel"/>
          <w:sz w:val="22"/>
          <w:szCs w:val="22"/>
        </w:rPr>
        <w:t xml:space="preserve">and volunteers </w:t>
      </w:r>
      <w:r w:rsidRPr="00DA42F4">
        <w:rPr>
          <w:rFonts w:ascii="Corbel" w:hAnsi="Corbel"/>
          <w:sz w:val="22"/>
          <w:szCs w:val="22"/>
        </w:rPr>
        <w:t>are required to observe child safe principles and expectations for appropriate behaviour towards and in the company of children.</w:t>
      </w:r>
    </w:p>
    <w:p w14:paraId="0D06CD81" w14:textId="3EEE3194" w:rsidR="002714F8" w:rsidRPr="003B5571" w:rsidRDefault="002714F8" w:rsidP="00507C8A">
      <w:pPr>
        <w:pStyle w:val="DHHSbody"/>
        <w:rPr>
          <w:rFonts w:ascii="Corbel" w:hAnsi="Corbel"/>
          <w:b/>
          <w:bCs/>
          <w:sz w:val="22"/>
          <w:szCs w:val="22"/>
        </w:rPr>
      </w:pPr>
      <w:r w:rsidRPr="003B5571">
        <w:rPr>
          <w:rFonts w:ascii="Corbel" w:hAnsi="Corbel"/>
          <w:b/>
          <w:bCs/>
          <w:sz w:val="22"/>
          <w:szCs w:val="22"/>
        </w:rPr>
        <w:t>All personnel are responsible for:</w:t>
      </w:r>
    </w:p>
    <w:p w14:paraId="59068F80" w14:textId="01D5CCBD" w:rsidR="002714F8" w:rsidRPr="00DA42F4" w:rsidRDefault="008E6A3A" w:rsidP="00724A1D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</w:t>
      </w:r>
      <w:r w:rsidR="00ED3BD8" w:rsidRPr="00DA42F4">
        <w:rPr>
          <w:rFonts w:ascii="Corbel" w:hAnsi="Corbel"/>
          <w:sz w:val="22"/>
          <w:szCs w:val="22"/>
        </w:rPr>
        <w:t xml:space="preserve">ully understanding and </w:t>
      </w:r>
      <w:r w:rsidR="002714F8" w:rsidRPr="00DA42F4">
        <w:rPr>
          <w:rFonts w:ascii="Corbel" w:hAnsi="Corbel"/>
          <w:sz w:val="22"/>
          <w:szCs w:val="22"/>
        </w:rPr>
        <w:t xml:space="preserve">adhering to </w:t>
      </w:r>
      <w:r w:rsidR="00724A1D" w:rsidRPr="00DA42F4">
        <w:rPr>
          <w:rFonts w:ascii="Corbel" w:hAnsi="Corbel"/>
          <w:sz w:val="22"/>
          <w:szCs w:val="22"/>
        </w:rPr>
        <w:t>the school’s</w:t>
      </w:r>
      <w:r w:rsidR="002714F8" w:rsidRPr="00DA42F4">
        <w:rPr>
          <w:rFonts w:ascii="Corbel" w:hAnsi="Corbel"/>
          <w:sz w:val="22"/>
          <w:szCs w:val="22"/>
        </w:rPr>
        <w:t xml:space="preserve"> child safe polic</w:t>
      </w:r>
      <w:r w:rsidR="00724A1D" w:rsidRPr="00DA42F4">
        <w:rPr>
          <w:rFonts w:ascii="Corbel" w:hAnsi="Corbel"/>
          <w:sz w:val="22"/>
          <w:szCs w:val="22"/>
        </w:rPr>
        <w:t xml:space="preserve">ies and procedures </w:t>
      </w:r>
      <w:r w:rsidR="002714F8" w:rsidRPr="00DA42F4">
        <w:rPr>
          <w:rFonts w:ascii="Corbel" w:hAnsi="Corbel"/>
          <w:sz w:val="22"/>
          <w:szCs w:val="22"/>
        </w:rPr>
        <w:t xml:space="preserve">at all times </w:t>
      </w:r>
      <w:r w:rsidR="00724A1D" w:rsidRPr="00DA42F4">
        <w:rPr>
          <w:rFonts w:ascii="Corbel" w:hAnsi="Corbel"/>
          <w:sz w:val="22"/>
          <w:szCs w:val="22"/>
        </w:rPr>
        <w:t xml:space="preserve">and </w:t>
      </w:r>
      <w:r w:rsidR="002714F8" w:rsidRPr="00DA42F4">
        <w:rPr>
          <w:rFonts w:ascii="Corbel" w:hAnsi="Corbel"/>
          <w:sz w:val="22"/>
          <w:szCs w:val="22"/>
        </w:rPr>
        <w:t xml:space="preserve">upholding </w:t>
      </w:r>
      <w:r w:rsidR="00724A1D" w:rsidRPr="00DA42F4">
        <w:rPr>
          <w:rFonts w:ascii="Corbel" w:hAnsi="Corbel"/>
          <w:sz w:val="22"/>
          <w:szCs w:val="22"/>
        </w:rPr>
        <w:t xml:space="preserve">the school’s </w:t>
      </w:r>
      <w:r w:rsidR="002714F8" w:rsidRPr="00DA42F4">
        <w:rPr>
          <w:rFonts w:ascii="Corbel" w:hAnsi="Corbel"/>
          <w:sz w:val="22"/>
          <w:szCs w:val="22"/>
        </w:rPr>
        <w:t>statement of commitment to child safety</w:t>
      </w:r>
      <w:r w:rsidR="000A7D8B">
        <w:rPr>
          <w:rFonts w:ascii="Corbel" w:hAnsi="Corbel"/>
          <w:sz w:val="22"/>
          <w:szCs w:val="22"/>
        </w:rPr>
        <w:t>.</w:t>
      </w:r>
    </w:p>
    <w:p w14:paraId="4373F609" w14:textId="7B98F282" w:rsidR="00537005" w:rsidRPr="00DA42F4" w:rsidRDefault="00537005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completing the </w:t>
      </w:r>
      <w:r w:rsidRPr="00DA42F4">
        <w:rPr>
          <w:rFonts w:ascii="Corbel" w:eastAsia="Times New Roman" w:hAnsi="Corbel"/>
          <w:sz w:val="22"/>
          <w:szCs w:val="22"/>
          <w:lang w:eastAsia="en-AU"/>
        </w:rPr>
        <w:t>Mandatory Reporting Professional Learning Module online annually</w:t>
      </w:r>
    </w:p>
    <w:p w14:paraId="369A9115" w14:textId="26F0F869" w:rsidR="00537005" w:rsidRPr="00DA42F4" w:rsidRDefault="00537005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maintenance of a valid Working with Children’s Check (employee </w:t>
      </w:r>
      <w:r w:rsidR="000A7D8B">
        <w:rPr>
          <w:rFonts w:ascii="Corbel" w:hAnsi="Corbel"/>
          <w:sz w:val="22"/>
          <w:szCs w:val="22"/>
        </w:rPr>
        <w:t xml:space="preserve">or volunteer </w:t>
      </w:r>
      <w:r w:rsidRPr="00DA42F4">
        <w:rPr>
          <w:rFonts w:ascii="Corbel" w:hAnsi="Corbel"/>
          <w:sz w:val="22"/>
          <w:szCs w:val="22"/>
        </w:rPr>
        <w:t>status</w:t>
      </w:r>
      <w:r w:rsidR="000A7D8B">
        <w:rPr>
          <w:rFonts w:ascii="Corbel" w:hAnsi="Corbel"/>
          <w:sz w:val="22"/>
          <w:szCs w:val="22"/>
        </w:rPr>
        <w:t xml:space="preserve"> depending on the role at the school</w:t>
      </w:r>
      <w:r w:rsidRPr="00DA42F4">
        <w:rPr>
          <w:rFonts w:ascii="Corbel" w:hAnsi="Corbel"/>
          <w:sz w:val="22"/>
          <w:szCs w:val="22"/>
        </w:rPr>
        <w:t>)</w:t>
      </w:r>
      <w:r w:rsidR="000A7D8B">
        <w:rPr>
          <w:rFonts w:ascii="Corbel" w:hAnsi="Corbel"/>
          <w:sz w:val="22"/>
          <w:szCs w:val="22"/>
        </w:rPr>
        <w:t xml:space="preserve"> or VIT registration</w:t>
      </w:r>
    </w:p>
    <w:p w14:paraId="5A061216" w14:textId="705D429F" w:rsidR="007B1ABE" w:rsidRPr="00DA42F4" w:rsidRDefault="007B1ABE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notification </w:t>
      </w:r>
      <w:r w:rsidR="00724A1D" w:rsidRPr="00DA42F4">
        <w:rPr>
          <w:rFonts w:ascii="Corbel" w:hAnsi="Corbel"/>
          <w:sz w:val="22"/>
          <w:szCs w:val="22"/>
        </w:rPr>
        <w:t xml:space="preserve">to the Principal </w:t>
      </w:r>
      <w:r w:rsidRPr="00DA42F4">
        <w:rPr>
          <w:rFonts w:ascii="Corbel" w:hAnsi="Corbel"/>
          <w:sz w:val="22"/>
          <w:szCs w:val="22"/>
        </w:rPr>
        <w:t>of any activity or offence which could result in a cancellation or change to the currency of the VIT/WWC card</w:t>
      </w:r>
    </w:p>
    <w:p w14:paraId="6BBBFFD5" w14:textId="3F7B2CD5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taking all reasonable steps to protect children from abuse</w:t>
      </w:r>
      <w:r w:rsidR="00ED3BD8" w:rsidRPr="00DA42F4">
        <w:rPr>
          <w:rFonts w:ascii="Corbel" w:hAnsi="Corbel"/>
          <w:sz w:val="22"/>
          <w:szCs w:val="22"/>
        </w:rPr>
        <w:t xml:space="preserve"> and protect their human rights</w:t>
      </w:r>
    </w:p>
    <w:p w14:paraId="4AFD695E" w14:textId="57039FF1" w:rsidR="00537005" w:rsidRPr="00DA42F4" w:rsidRDefault="00537005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being aware of what constitutes an offence with regards to Failure to Disclose, Failure to Protect</w:t>
      </w:r>
      <w:r w:rsidR="00724A1D" w:rsidRPr="00DA42F4">
        <w:rPr>
          <w:rFonts w:ascii="Corbel" w:hAnsi="Corbel"/>
          <w:sz w:val="22"/>
          <w:szCs w:val="22"/>
        </w:rPr>
        <w:t>, Reportable Conduct</w:t>
      </w:r>
      <w:r w:rsidRPr="00DA42F4">
        <w:rPr>
          <w:rFonts w:ascii="Corbel" w:hAnsi="Corbel"/>
          <w:sz w:val="22"/>
          <w:szCs w:val="22"/>
        </w:rPr>
        <w:t xml:space="preserve"> and Grooming </w:t>
      </w:r>
    </w:p>
    <w:p w14:paraId="26528285" w14:textId="16B40BEF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treating everyone with respect</w:t>
      </w:r>
      <w:r w:rsidR="00724A1D" w:rsidRPr="00DA42F4">
        <w:rPr>
          <w:rFonts w:ascii="Corbel" w:hAnsi="Corbel"/>
          <w:sz w:val="22"/>
          <w:szCs w:val="22"/>
        </w:rPr>
        <w:t xml:space="preserve"> and in line with the school’s democratic principles</w:t>
      </w:r>
    </w:p>
    <w:p w14:paraId="6E0A1FE7" w14:textId="644739BD" w:rsidR="00ED3BD8" w:rsidRPr="00DA42F4" w:rsidRDefault="00DA42F4" w:rsidP="00ED3BD8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</w:t>
      </w:r>
      <w:r w:rsidR="00ED3BD8" w:rsidRPr="00DA42F4">
        <w:rPr>
          <w:rFonts w:ascii="Corbel" w:hAnsi="Corbel"/>
          <w:sz w:val="22"/>
          <w:szCs w:val="22"/>
        </w:rPr>
        <w:t xml:space="preserve">isten and respond to the views and concerns of children, particularly if they communicate (verbally or non-verbally) that they do not feel safe or well or they have concerns about the safety of another </w:t>
      </w:r>
      <w:r w:rsidR="000A608A">
        <w:rPr>
          <w:rFonts w:ascii="Corbel" w:hAnsi="Corbel"/>
          <w:sz w:val="22"/>
          <w:szCs w:val="22"/>
        </w:rPr>
        <w:t xml:space="preserve">person </w:t>
      </w:r>
      <w:r w:rsidR="00ED3BD8" w:rsidRPr="00DA42F4">
        <w:rPr>
          <w:rFonts w:ascii="Corbel" w:hAnsi="Corbel"/>
          <w:sz w:val="22"/>
          <w:szCs w:val="22"/>
        </w:rPr>
        <w:t>or that themselves or another have been abused</w:t>
      </w:r>
    </w:p>
    <w:p w14:paraId="08911E70" w14:textId="4321CD3D" w:rsidR="00ED3BD8" w:rsidRDefault="00ED3BD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taking action to uphold equity for all children, promote children’s safety and prevent child abuse and harm</w:t>
      </w:r>
    </w:p>
    <w:p w14:paraId="528FCD72" w14:textId="4323EF1C" w:rsidR="008E6A3A" w:rsidRPr="008E6A3A" w:rsidRDefault="008E6A3A" w:rsidP="008E6A3A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8E6A3A">
        <w:rPr>
          <w:rFonts w:ascii="Corbel" w:hAnsi="Corbel"/>
          <w:sz w:val="22"/>
          <w:szCs w:val="22"/>
        </w:rPr>
        <w:t xml:space="preserve">promoting the cultural safety, participation and empowerment of </w:t>
      </w:r>
      <w:r w:rsidR="000A608A">
        <w:rPr>
          <w:rFonts w:ascii="Corbel" w:hAnsi="Corbel"/>
          <w:sz w:val="22"/>
          <w:szCs w:val="22"/>
        </w:rPr>
        <w:t xml:space="preserve">all students, including </w:t>
      </w:r>
      <w:r w:rsidRPr="008E6A3A">
        <w:rPr>
          <w:rFonts w:ascii="Corbel" w:hAnsi="Corbel"/>
          <w:sz w:val="22"/>
          <w:szCs w:val="22"/>
        </w:rPr>
        <w:t>Aboriginal students, students with culturally and/or linguistically diverse backgrounds, students with a disability, international students, students who are unable to live at home and lesbian, gay, bisexual, transgender and intersex (LQBTIQ+) students</w:t>
      </w:r>
    </w:p>
    <w:p w14:paraId="71C98088" w14:textId="6E0515F5" w:rsidR="008E6A3A" w:rsidRPr="008E6A3A" w:rsidRDefault="008E6A3A" w:rsidP="008E6A3A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8E6A3A">
        <w:rPr>
          <w:rFonts w:ascii="Corbel" w:hAnsi="Corbel"/>
          <w:sz w:val="22"/>
          <w:szCs w:val="22"/>
        </w:rPr>
        <w:t>ensuring</w:t>
      </w:r>
      <w:r w:rsidR="004B5876">
        <w:rPr>
          <w:rFonts w:ascii="Corbel" w:hAnsi="Corbel"/>
          <w:sz w:val="22"/>
          <w:szCs w:val="22"/>
        </w:rPr>
        <w:t xml:space="preserve"> </w:t>
      </w:r>
      <w:r w:rsidR="000A608A">
        <w:rPr>
          <w:rFonts w:ascii="Corbel" w:hAnsi="Corbel"/>
          <w:sz w:val="22"/>
          <w:szCs w:val="22"/>
        </w:rPr>
        <w:t>that</w:t>
      </w:r>
      <w:r w:rsidRPr="008E6A3A">
        <w:rPr>
          <w:rFonts w:ascii="Corbel" w:hAnsi="Corbel"/>
          <w:sz w:val="22"/>
          <w:szCs w:val="22"/>
        </w:rPr>
        <w:t xml:space="preserve"> one-to-one interactions between an adult and a student are to be in an open space or in line of sight of another adult.</w:t>
      </w:r>
    </w:p>
    <w:p w14:paraId="75E4B1BD" w14:textId="069B8CC8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reporting </w:t>
      </w:r>
      <w:r w:rsidR="00A06FFB" w:rsidRPr="00DA42F4">
        <w:rPr>
          <w:rFonts w:ascii="Corbel" w:hAnsi="Corbel"/>
          <w:sz w:val="22"/>
          <w:szCs w:val="22"/>
        </w:rPr>
        <w:t xml:space="preserve">all suspected </w:t>
      </w:r>
      <w:r w:rsidRPr="00DA42F4">
        <w:rPr>
          <w:rFonts w:ascii="Corbel" w:hAnsi="Corbel"/>
          <w:sz w:val="22"/>
          <w:szCs w:val="22"/>
        </w:rPr>
        <w:t xml:space="preserve">child abuse </w:t>
      </w:r>
      <w:r w:rsidR="00724A1D" w:rsidRPr="00DA42F4">
        <w:rPr>
          <w:rFonts w:ascii="Corbel" w:hAnsi="Corbel"/>
          <w:sz w:val="22"/>
          <w:szCs w:val="22"/>
        </w:rPr>
        <w:t xml:space="preserve">or child safety concerns </w:t>
      </w:r>
      <w:r w:rsidR="00187162" w:rsidRPr="00DA42F4">
        <w:rPr>
          <w:rFonts w:ascii="Corbel" w:hAnsi="Corbel"/>
          <w:sz w:val="22"/>
          <w:szCs w:val="22"/>
        </w:rPr>
        <w:t xml:space="preserve">as per the </w:t>
      </w:r>
      <w:r w:rsidR="00724A1D" w:rsidRPr="00DA42F4">
        <w:rPr>
          <w:rFonts w:ascii="Corbel" w:hAnsi="Corbel"/>
          <w:sz w:val="22"/>
          <w:szCs w:val="22"/>
        </w:rPr>
        <w:t>Protecting Children</w:t>
      </w:r>
      <w:r w:rsidR="00187162" w:rsidRPr="00DA42F4">
        <w:rPr>
          <w:rFonts w:ascii="Corbel" w:hAnsi="Corbel"/>
          <w:sz w:val="22"/>
          <w:szCs w:val="22"/>
        </w:rPr>
        <w:t xml:space="preserve"> Policy</w:t>
      </w:r>
    </w:p>
    <w:p w14:paraId="3C82FF1A" w14:textId="542859A1" w:rsidR="00ED3BD8" w:rsidRPr="00DA42F4" w:rsidRDefault="008E6A3A" w:rsidP="001677FE">
      <w:pPr>
        <w:pStyle w:val="DHHSbullet1lastline"/>
        <w:spacing w:before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</w:t>
      </w:r>
      <w:r w:rsidR="00ED3BD8" w:rsidRPr="00DA42F4">
        <w:rPr>
          <w:rFonts w:ascii="Corbel" w:hAnsi="Corbel"/>
          <w:sz w:val="22"/>
          <w:szCs w:val="22"/>
        </w:rPr>
        <w:t>nvolv</w:t>
      </w:r>
      <w:r>
        <w:rPr>
          <w:rFonts w:ascii="Corbel" w:hAnsi="Corbel"/>
          <w:sz w:val="22"/>
          <w:szCs w:val="22"/>
        </w:rPr>
        <w:t>ing</w:t>
      </w:r>
      <w:r w:rsidR="00ED3BD8" w:rsidRPr="00DA42F4">
        <w:rPr>
          <w:rFonts w:ascii="Corbel" w:hAnsi="Corbel"/>
          <w:sz w:val="22"/>
          <w:szCs w:val="22"/>
        </w:rPr>
        <w:t xml:space="preserve"> children in making decisions about activities, policies and processes that concern them </w:t>
      </w:r>
      <w:r w:rsidR="000A608A">
        <w:rPr>
          <w:rFonts w:ascii="Corbel" w:hAnsi="Corbel"/>
          <w:sz w:val="22"/>
          <w:szCs w:val="22"/>
        </w:rPr>
        <w:t xml:space="preserve">or are important to them, </w:t>
      </w:r>
      <w:r w:rsidR="00ED3BD8" w:rsidRPr="00DA42F4">
        <w:rPr>
          <w:rFonts w:ascii="Corbel" w:hAnsi="Corbel"/>
          <w:sz w:val="22"/>
          <w:szCs w:val="22"/>
        </w:rPr>
        <w:t>wherever possible</w:t>
      </w:r>
    </w:p>
    <w:p w14:paraId="2C023DCE" w14:textId="704F0ECE" w:rsidR="001677FE" w:rsidRPr="00DA42F4" w:rsidRDefault="001677FE">
      <w:pPr>
        <w:spacing w:after="160" w:line="259" w:lineRule="auto"/>
        <w:rPr>
          <w:rFonts w:ascii="Corbel" w:eastAsia="Times" w:hAnsi="Corbel" w:cs="Times New Roman"/>
          <w:b/>
          <w:lang w:val="en-AU"/>
        </w:rPr>
      </w:pPr>
    </w:p>
    <w:p w14:paraId="63F93CB5" w14:textId="77777777" w:rsidR="008E6A3A" w:rsidRDefault="008E6A3A">
      <w:pPr>
        <w:spacing w:after="160" w:line="259" w:lineRule="auto"/>
        <w:rPr>
          <w:rFonts w:ascii="Corbel" w:eastAsia="Times" w:hAnsi="Corbel" w:cs="Times New Roman"/>
          <w:b/>
          <w:lang w:val="en-AU"/>
        </w:rPr>
      </w:pPr>
      <w:r>
        <w:rPr>
          <w:rFonts w:ascii="Corbel" w:hAnsi="Corbel"/>
          <w:b/>
        </w:rPr>
        <w:br w:type="page"/>
      </w:r>
    </w:p>
    <w:p w14:paraId="6D09CC05" w14:textId="6376E9EE" w:rsidR="002714F8" w:rsidRPr="00DA42F4" w:rsidRDefault="002714F8" w:rsidP="002714F8">
      <w:pPr>
        <w:pStyle w:val="DHHSbody"/>
        <w:rPr>
          <w:rFonts w:ascii="Corbel" w:hAnsi="Corbel"/>
          <w:b/>
          <w:sz w:val="22"/>
          <w:szCs w:val="22"/>
        </w:rPr>
      </w:pPr>
      <w:r w:rsidRPr="00DA42F4">
        <w:rPr>
          <w:rFonts w:ascii="Corbel" w:hAnsi="Corbel"/>
          <w:b/>
          <w:sz w:val="22"/>
          <w:szCs w:val="22"/>
        </w:rPr>
        <w:lastRenderedPageBreak/>
        <w:t>Staff</w:t>
      </w:r>
      <w:r w:rsidR="00ED3BD8" w:rsidRPr="00DA42F4">
        <w:rPr>
          <w:rFonts w:ascii="Corbel" w:hAnsi="Corbel"/>
          <w:b/>
          <w:sz w:val="22"/>
          <w:szCs w:val="22"/>
        </w:rPr>
        <w:t>,</w:t>
      </w:r>
      <w:r w:rsidRPr="00DA42F4">
        <w:rPr>
          <w:rFonts w:ascii="Corbel" w:hAnsi="Corbel"/>
          <w:b/>
          <w:sz w:val="22"/>
          <w:szCs w:val="22"/>
        </w:rPr>
        <w:t xml:space="preserve"> </w:t>
      </w:r>
      <w:r w:rsidR="00857469" w:rsidRPr="00DA42F4">
        <w:rPr>
          <w:rFonts w:ascii="Corbel" w:hAnsi="Corbel"/>
          <w:b/>
          <w:sz w:val="22"/>
          <w:szCs w:val="22"/>
        </w:rPr>
        <w:t xml:space="preserve">regular contractors and volunteers </w:t>
      </w:r>
      <w:r w:rsidRPr="00DA42F4">
        <w:rPr>
          <w:rFonts w:ascii="Corbel" w:hAnsi="Corbel"/>
          <w:b/>
          <w:sz w:val="22"/>
          <w:szCs w:val="22"/>
        </w:rPr>
        <w:t>must not:</w:t>
      </w:r>
    </w:p>
    <w:p w14:paraId="2BE4C0E5" w14:textId="6F561043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develop any ‘special’ relationships with children that could be seen as favouritism </w:t>
      </w:r>
      <w:r w:rsidR="000A608A">
        <w:rPr>
          <w:rFonts w:ascii="Corbel" w:hAnsi="Corbel"/>
          <w:sz w:val="22"/>
          <w:szCs w:val="22"/>
        </w:rPr>
        <w:t>or grooming</w:t>
      </w:r>
      <w:r w:rsidR="000A608A" w:rsidRPr="00DA42F4">
        <w:rPr>
          <w:rFonts w:ascii="Corbel" w:hAnsi="Corbel"/>
          <w:sz w:val="22"/>
          <w:szCs w:val="22"/>
        </w:rPr>
        <w:t xml:space="preserve"> </w:t>
      </w:r>
      <w:r w:rsidRPr="00DA42F4">
        <w:rPr>
          <w:rFonts w:ascii="Corbel" w:hAnsi="Corbel"/>
          <w:sz w:val="22"/>
          <w:szCs w:val="22"/>
        </w:rPr>
        <w:t>(for example, the offering of gifts or special treatment for specific children)</w:t>
      </w:r>
      <w:r w:rsidR="008E6A3A">
        <w:rPr>
          <w:rFonts w:ascii="Corbel" w:hAnsi="Corbel"/>
          <w:sz w:val="22"/>
          <w:szCs w:val="22"/>
        </w:rPr>
        <w:t xml:space="preserve"> </w:t>
      </w:r>
    </w:p>
    <w:p w14:paraId="14212141" w14:textId="2FBDF441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do things of a personal nature that a child can do for themselves, such as toileting or changing clothes</w:t>
      </w:r>
    </w:p>
    <w:p w14:paraId="56057030" w14:textId="3E038A6C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engage in open discussions of a mature or adult nature in the presence of children </w:t>
      </w:r>
    </w:p>
    <w:p w14:paraId="29ADCD69" w14:textId="77777777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use inappropriate language in the presence of children</w:t>
      </w:r>
    </w:p>
    <w:p w14:paraId="0BAE052C" w14:textId="6A37EDAA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express personal views on cultures, race</w:t>
      </w:r>
      <w:r w:rsidR="00187162" w:rsidRPr="00DA42F4">
        <w:rPr>
          <w:rFonts w:ascii="Corbel" w:hAnsi="Corbel"/>
          <w:sz w:val="22"/>
          <w:szCs w:val="22"/>
        </w:rPr>
        <w:t>, gender</w:t>
      </w:r>
      <w:r w:rsidRPr="00DA42F4">
        <w:rPr>
          <w:rFonts w:ascii="Corbel" w:hAnsi="Corbel"/>
          <w:sz w:val="22"/>
          <w:szCs w:val="22"/>
        </w:rPr>
        <w:t xml:space="preserve"> or sexuality in the presence of children</w:t>
      </w:r>
    </w:p>
    <w:p w14:paraId="2E091C29" w14:textId="28E2254E" w:rsidR="002714F8" w:rsidRPr="00DA42F4" w:rsidRDefault="002714F8" w:rsidP="001677FE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discriminate against any child</w:t>
      </w:r>
      <w:r w:rsidR="00B22198">
        <w:rPr>
          <w:rFonts w:ascii="Corbel" w:hAnsi="Corbel"/>
          <w:sz w:val="22"/>
          <w:szCs w:val="22"/>
        </w:rPr>
        <w:t xml:space="preserve"> or their family member</w:t>
      </w:r>
      <w:r w:rsidRPr="00DA42F4">
        <w:rPr>
          <w:rFonts w:ascii="Corbel" w:hAnsi="Corbel"/>
          <w:sz w:val="22"/>
          <w:szCs w:val="22"/>
        </w:rPr>
        <w:t xml:space="preserve">, because of culture, race, </w:t>
      </w:r>
      <w:r w:rsidR="00187162" w:rsidRPr="00DA42F4">
        <w:rPr>
          <w:rFonts w:ascii="Corbel" w:hAnsi="Corbel"/>
          <w:sz w:val="22"/>
          <w:szCs w:val="22"/>
        </w:rPr>
        <w:t xml:space="preserve">gender, sexuality, </w:t>
      </w:r>
      <w:r w:rsidRPr="00DA42F4">
        <w:rPr>
          <w:rFonts w:ascii="Corbel" w:hAnsi="Corbel"/>
          <w:sz w:val="22"/>
          <w:szCs w:val="22"/>
        </w:rPr>
        <w:t>ethnicity or disability</w:t>
      </w:r>
    </w:p>
    <w:p w14:paraId="4F6B72E7" w14:textId="17D0AAEA" w:rsidR="00C402DB" w:rsidRPr="00DA42F4" w:rsidRDefault="00C402DB" w:rsidP="00E236AC">
      <w:pPr>
        <w:pStyle w:val="DHHSbullet1lastline"/>
        <w:spacing w:before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 xml:space="preserve">engage in activities or physical contact with students </w:t>
      </w:r>
      <w:r w:rsidR="000A608A">
        <w:rPr>
          <w:rFonts w:ascii="Corbel" w:hAnsi="Corbel"/>
          <w:sz w:val="22"/>
          <w:szCs w:val="22"/>
        </w:rPr>
        <w:t xml:space="preserve">that is </w:t>
      </w:r>
      <w:r w:rsidR="00B22198">
        <w:rPr>
          <w:rFonts w:ascii="Corbel" w:hAnsi="Corbel"/>
          <w:sz w:val="22"/>
          <w:szCs w:val="22"/>
        </w:rPr>
        <w:t xml:space="preserve">unnecessary or </w:t>
      </w:r>
      <w:r w:rsidRPr="00DA42F4">
        <w:rPr>
          <w:rFonts w:ascii="Corbel" w:hAnsi="Corbel"/>
          <w:sz w:val="22"/>
          <w:szCs w:val="22"/>
        </w:rPr>
        <w:t>not justified by the educational, therapeutic, or service delivery context</w:t>
      </w:r>
      <w:r w:rsidR="00B22198">
        <w:rPr>
          <w:rFonts w:ascii="Corbel" w:hAnsi="Corbel"/>
          <w:sz w:val="22"/>
          <w:szCs w:val="22"/>
        </w:rPr>
        <w:t>,</w:t>
      </w:r>
      <w:r w:rsidR="00B55D40" w:rsidRPr="00DA42F4">
        <w:rPr>
          <w:rFonts w:ascii="Corbel" w:hAnsi="Corbel"/>
          <w:sz w:val="22"/>
          <w:szCs w:val="22"/>
        </w:rPr>
        <w:t xml:space="preserve"> and with regards to their age</w:t>
      </w:r>
      <w:r w:rsidR="00663B45">
        <w:rPr>
          <w:rFonts w:ascii="Corbel" w:hAnsi="Corbel"/>
          <w:sz w:val="22"/>
          <w:szCs w:val="22"/>
        </w:rPr>
        <w:t>, abilities or needs</w:t>
      </w:r>
    </w:p>
    <w:p w14:paraId="5A9B3085" w14:textId="398CBB5F" w:rsidR="00ED3BD8" w:rsidRPr="00DA42F4" w:rsidRDefault="008E6A3A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</w:t>
      </w:r>
      <w:r w:rsidR="00ED3BD8" w:rsidRPr="00DA42F4">
        <w:rPr>
          <w:rFonts w:ascii="Corbel" w:hAnsi="Corbel"/>
          <w:sz w:val="22"/>
          <w:szCs w:val="22"/>
        </w:rPr>
        <w:t>ngage in any activity that is likely to physically, sexually or emotionally harm a child</w:t>
      </w:r>
      <w:r>
        <w:rPr>
          <w:rFonts w:ascii="Corbel" w:hAnsi="Corbel"/>
          <w:sz w:val="22"/>
          <w:szCs w:val="22"/>
        </w:rPr>
        <w:t>,</w:t>
      </w:r>
      <w:r w:rsidR="00ED3BD8" w:rsidRPr="00DA42F4">
        <w:rPr>
          <w:rFonts w:ascii="Corbel" w:hAnsi="Corbel"/>
          <w:sz w:val="22"/>
          <w:szCs w:val="22"/>
        </w:rPr>
        <w:t xml:space="preserve"> or any activity </w:t>
      </w:r>
      <w:r w:rsidR="00B55D40" w:rsidRPr="00DA42F4">
        <w:rPr>
          <w:rFonts w:ascii="Corbel" w:hAnsi="Corbel"/>
          <w:sz w:val="22"/>
          <w:szCs w:val="22"/>
        </w:rPr>
        <w:t xml:space="preserve">with or in respect of a child </w:t>
      </w:r>
      <w:r w:rsidR="00ED3BD8" w:rsidRPr="00DA42F4">
        <w:rPr>
          <w:rFonts w:ascii="Corbel" w:hAnsi="Corbel"/>
          <w:sz w:val="22"/>
          <w:szCs w:val="22"/>
        </w:rPr>
        <w:t>that is unlawful</w:t>
      </w:r>
    </w:p>
    <w:p w14:paraId="3F4BABEC" w14:textId="566ADC11" w:rsidR="00ED3BD8" w:rsidRPr="00DA42F4" w:rsidRDefault="008E6A3A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</w:t>
      </w:r>
      <w:r w:rsidR="00ED3BD8" w:rsidRPr="00DA42F4">
        <w:rPr>
          <w:rFonts w:ascii="Corbel" w:hAnsi="Corbel"/>
          <w:sz w:val="22"/>
          <w:szCs w:val="22"/>
        </w:rPr>
        <w:t xml:space="preserve">rrange personal contact, including online contact, with </w:t>
      </w:r>
      <w:r>
        <w:rPr>
          <w:rFonts w:ascii="Corbel" w:hAnsi="Corbel"/>
          <w:sz w:val="22"/>
          <w:szCs w:val="22"/>
        </w:rPr>
        <w:t>students</w:t>
      </w:r>
      <w:r w:rsidR="00ED3BD8" w:rsidRPr="00DA42F4">
        <w:rPr>
          <w:rFonts w:ascii="Corbel" w:hAnsi="Corbel"/>
          <w:sz w:val="22"/>
          <w:szCs w:val="22"/>
        </w:rPr>
        <w:t xml:space="preserve"> for a purpose unrelated to</w:t>
      </w:r>
      <w:r>
        <w:rPr>
          <w:rFonts w:ascii="Corbel" w:hAnsi="Corbel"/>
          <w:sz w:val="22"/>
          <w:szCs w:val="22"/>
        </w:rPr>
        <w:t xml:space="preserve"> approved</w:t>
      </w:r>
      <w:r w:rsidR="00ED3BD8" w:rsidRPr="00DA42F4">
        <w:rPr>
          <w:rFonts w:ascii="Corbel" w:hAnsi="Corbel"/>
          <w:sz w:val="22"/>
          <w:szCs w:val="22"/>
        </w:rPr>
        <w:t xml:space="preserve"> </w:t>
      </w:r>
      <w:r w:rsidR="00B55D40" w:rsidRPr="00DA42F4">
        <w:rPr>
          <w:rFonts w:ascii="Corbel" w:hAnsi="Corbel"/>
          <w:sz w:val="22"/>
          <w:szCs w:val="22"/>
        </w:rPr>
        <w:t>school</w:t>
      </w:r>
      <w:r>
        <w:rPr>
          <w:rFonts w:ascii="Corbel" w:hAnsi="Corbel"/>
          <w:sz w:val="22"/>
          <w:szCs w:val="22"/>
        </w:rPr>
        <w:t xml:space="preserve"> </w:t>
      </w:r>
      <w:r w:rsidR="00ED3BD8" w:rsidRPr="00DA42F4">
        <w:rPr>
          <w:rFonts w:ascii="Corbel" w:hAnsi="Corbel"/>
          <w:sz w:val="22"/>
          <w:szCs w:val="22"/>
        </w:rPr>
        <w:t>activities</w:t>
      </w:r>
      <w:r w:rsidR="00B55D40" w:rsidRPr="00DA42F4">
        <w:rPr>
          <w:rFonts w:ascii="Corbel" w:hAnsi="Corbel"/>
          <w:sz w:val="22"/>
          <w:szCs w:val="22"/>
        </w:rPr>
        <w:t xml:space="preserve"> and without the permission of the parent</w:t>
      </w:r>
    </w:p>
    <w:p w14:paraId="46EF48CB" w14:textId="1A6CDD04" w:rsidR="00ED3BD8" w:rsidRPr="00DA42F4" w:rsidRDefault="008E6A3A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</w:t>
      </w:r>
      <w:r w:rsidR="00ED3BD8" w:rsidRPr="00DA42F4">
        <w:rPr>
          <w:rFonts w:ascii="Corbel" w:hAnsi="Corbel"/>
          <w:sz w:val="22"/>
          <w:szCs w:val="22"/>
        </w:rPr>
        <w:t>how or provide children with access to inappropriate images or material</w:t>
      </w:r>
      <w:r w:rsidR="00B55D40" w:rsidRPr="00DA42F4">
        <w:rPr>
          <w:rFonts w:ascii="Corbel" w:hAnsi="Corbel"/>
          <w:sz w:val="22"/>
          <w:szCs w:val="22"/>
        </w:rPr>
        <w:t xml:space="preserve"> including through </w:t>
      </w:r>
      <w:r>
        <w:rPr>
          <w:rFonts w:ascii="Corbel" w:hAnsi="Corbel"/>
          <w:sz w:val="22"/>
          <w:szCs w:val="22"/>
        </w:rPr>
        <w:t xml:space="preserve">allowing </w:t>
      </w:r>
      <w:r w:rsidR="00B55D40" w:rsidRPr="00DA42F4">
        <w:rPr>
          <w:rFonts w:ascii="Corbel" w:hAnsi="Corbel"/>
          <w:sz w:val="22"/>
          <w:szCs w:val="22"/>
        </w:rPr>
        <w:t>student use of personal technology devices</w:t>
      </w:r>
    </w:p>
    <w:p w14:paraId="64C86245" w14:textId="6D0BD94F" w:rsidR="00ED3BD8" w:rsidRPr="00DA42F4" w:rsidRDefault="008E6A3A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</w:t>
      </w:r>
      <w:r w:rsidR="00ED3BD8" w:rsidRPr="00DA42F4">
        <w:rPr>
          <w:rFonts w:ascii="Corbel" w:hAnsi="Corbel"/>
          <w:sz w:val="22"/>
          <w:szCs w:val="22"/>
        </w:rPr>
        <w:t>ork with children while under the influence of alcohol or prohibited</w:t>
      </w:r>
      <w:r w:rsidR="00B55D40" w:rsidRPr="00DA42F4">
        <w:rPr>
          <w:rFonts w:ascii="Corbel" w:hAnsi="Corbel"/>
          <w:sz w:val="22"/>
          <w:szCs w:val="22"/>
        </w:rPr>
        <w:t xml:space="preserve"> </w:t>
      </w:r>
      <w:r w:rsidR="00ED3BD8" w:rsidRPr="00DA42F4">
        <w:rPr>
          <w:rFonts w:ascii="Corbel" w:hAnsi="Corbel"/>
          <w:sz w:val="22"/>
          <w:szCs w:val="22"/>
        </w:rPr>
        <w:t>drugs</w:t>
      </w:r>
    </w:p>
    <w:p w14:paraId="336B1EB5" w14:textId="6311E190" w:rsidR="00ED3BD8" w:rsidRPr="00DA42F4" w:rsidRDefault="008E6A3A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</w:t>
      </w:r>
      <w:r w:rsidR="00ED3BD8" w:rsidRPr="00DA42F4">
        <w:rPr>
          <w:rFonts w:ascii="Corbel" w:hAnsi="Corbel"/>
          <w:sz w:val="22"/>
          <w:szCs w:val="22"/>
        </w:rPr>
        <w:t>gnore or disregard any suspected or disclosed child harm or</w:t>
      </w:r>
      <w:r w:rsidR="00B55D40" w:rsidRPr="00DA42F4">
        <w:rPr>
          <w:rFonts w:ascii="Corbel" w:hAnsi="Corbel"/>
          <w:sz w:val="22"/>
          <w:szCs w:val="22"/>
        </w:rPr>
        <w:t xml:space="preserve"> </w:t>
      </w:r>
      <w:r w:rsidR="00ED3BD8" w:rsidRPr="00DA42F4">
        <w:rPr>
          <w:rFonts w:ascii="Corbel" w:hAnsi="Corbel"/>
          <w:sz w:val="22"/>
          <w:szCs w:val="22"/>
        </w:rPr>
        <w:t>abuse</w:t>
      </w:r>
    </w:p>
    <w:p w14:paraId="371358EF" w14:textId="77777777" w:rsidR="00B55D40" w:rsidRPr="00DA42F4" w:rsidRDefault="00B55D40" w:rsidP="00B55D40">
      <w:pPr>
        <w:pStyle w:val="DHHSbullet1"/>
        <w:numPr>
          <w:ilvl w:val="0"/>
          <w:numId w:val="0"/>
        </w:numPr>
        <w:spacing w:before="120" w:after="120"/>
        <w:ind w:left="284"/>
        <w:rPr>
          <w:rFonts w:ascii="Corbel" w:hAnsi="Corbel"/>
          <w:sz w:val="22"/>
          <w:szCs w:val="22"/>
        </w:rPr>
      </w:pPr>
    </w:p>
    <w:p w14:paraId="0B89D220" w14:textId="4CE8C317" w:rsidR="00663B45" w:rsidRDefault="00B55D40" w:rsidP="00B55D40">
      <w:pPr>
        <w:pStyle w:val="DHHSbody"/>
        <w:rPr>
          <w:rFonts w:ascii="Corbel" w:hAnsi="Corbel"/>
          <w:b/>
          <w:bCs/>
          <w:sz w:val="22"/>
          <w:szCs w:val="22"/>
        </w:rPr>
      </w:pPr>
      <w:r w:rsidRPr="003B5571">
        <w:rPr>
          <w:rFonts w:ascii="Corbel" w:hAnsi="Corbel"/>
          <w:b/>
          <w:bCs/>
          <w:sz w:val="22"/>
          <w:szCs w:val="22"/>
        </w:rPr>
        <w:t>Staff, contractors</w:t>
      </w:r>
      <w:r w:rsidR="003B5571">
        <w:rPr>
          <w:rFonts w:ascii="Corbel" w:hAnsi="Corbel"/>
          <w:b/>
          <w:bCs/>
          <w:sz w:val="22"/>
          <w:szCs w:val="22"/>
        </w:rPr>
        <w:t>, board members</w:t>
      </w:r>
      <w:r w:rsidRPr="003B5571">
        <w:rPr>
          <w:rFonts w:ascii="Corbel" w:hAnsi="Corbel"/>
          <w:b/>
          <w:bCs/>
          <w:sz w:val="22"/>
          <w:szCs w:val="22"/>
        </w:rPr>
        <w:t xml:space="preserve"> or volunteers who have their own children enrolled at the school </w:t>
      </w:r>
      <w:r w:rsidR="00663B45">
        <w:rPr>
          <w:rFonts w:ascii="Corbel" w:hAnsi="Corbel"/>
          <w:b/>
          <w:bCs/>
          <w:sz w:val="22"/>
          <w:szCs w:val="22"/>
        </w:rPr>
        <w:t>should</w:t>
      </w:r>
      <w:r w:rsidRPr="003B5571">
        <w:rPr>
          <w:rFonts w:ascii="Corbel" w:hAnsi="Corbel"/>
          <w:b/>
          <w:bCs/>
          <w:sz w:val="22"/>
          <w:szCs w:val="22"/>
        </w:rPr>
        <w:t xml:space="preserve"> treat their own child as they would other students at the school</w:t>
      </w:r>
      <w:r w:rsidR="00663B45">
        <w:rPr>
          <w:rFonts w:ascii="Corbel" w:hAnsi="Corbel"/>
          <w:b/>
          <w:bCs/>
          <w:sz w:val="22"/>
          <w:szCs w:val="22"/>
        </w:rPr>
        <w:t>.</w:t>
      </w:r>
    </w:p>
    <w:p w14:paraId="643AD9CA" w14:textId="160B1ACB" w:rsidR="00B55D40" w:rsidRPr="003B5571" w:rsidRDefault="00663B45" w:rsidP="00B55D40">
      <w:pPr>
        <w:pStyle w:val="DHHSbody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This includes a focus on</w:t>
      </w:r>
    </w:p>
    <w:p w14:paraId="00A898BB" w14:textId="4AF1DEF6" w:rsidR="00B55D40" w:rsidRPr="00DA42F4" w:rsidRDefault="00663B45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Avoiding</w:t>
      </w:r>
      <w:r w:rsidRPr="00DA42F4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engaging in activities that would be deemed parenting in </w:t>
      </w:r>
      <w:proofErr w:type="gramStart"/>
      <w:r>
        <w:rPr>
          <w:rFonts w:ascii="Corbel" w:hAnsi="Corbel"/>
          <w:sz w:val="22"/>
          <w:szCs w:val="22"/>
        </w:rPr>
        <w:t>nature</w:t>
      </w:r>
      <w:proofErr w:type="gramEnd"/>
    </w:p>
    <w:p w14:paraId="016B0F5F" w14:textId="3D2BBE44" w:rsidR="00663B45" w:rsidRDefault="00663B45" w:rsidP="00663B45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Providing guidance and discipline in line with the school’s Behaviour Management Policy </w:t>
      </w:r>
      <w:r w:rsidR="00B55D40" w:rsidRPr="00663B45">
        <w:rPr>
          <w:rFonts w:ascii="Corbel" w:hAnsi="Corbel"/>
          <w:sz w:val="22"/>
          <w:szCs w:val="22"/>
        </w:rPr>
        <w:t xml:space="preserve"> </w:t>
      </w:r>
    </w:p>
    <w:p w14:paraId="7ADCF3A5" w14:textId="1D352B0B" w:rsidR="007C055B" w:rsidRPr="00DA42F4" w:rsidRDefault="007C055B" w:rsidP="00B55D40">
      <w:pPr>
        <w:pStyle w:val="DHHSbullet1"/>
        <w:spacing w:before="120" w:after="120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Not sharing information with their child that other students would not have, or before other students would be provided</w:t>
      </w:r>
      <w:r w:rsidR="00B22198">
        <w:rPr>
          <w:rFonts w:ascii="Corbel" w:hAnsi="Corbel"/>
          <w:sz w:val="22"/>
          <w:szCs w:val="22"/>
        </w:rPr>
        <w:t xml:space="preserve"> with this </w:t>
      </w:r>
      <w:proofErr w:type="gramStart"/>
      <w:r w:rsidR="00B22198">
        <w:rPr>
          <w:rFonts w:ascii="Corbel" w:hAnsi="Corbel"/>
          <w:sz w:val="22"/>
          <w:szCs w:val="22"/>
        </w:rPr>
        <w:t>information</w:t>
      </w:r>
      <w:proofErr w:type="gramEnd"/>
    </w:p>
    <w:p w14:paraId="6D9333CF" w14:textId="77777777" w:rsidR="007C055B" w:rsidRPr="00DA42F4" w:rsidRDefault="007C055B" w:rsidP="008E6A3A">
      <w:pPr>
        <w:pStyle w:val="DHHSbullet1"/>
        <w:numPr>
          <w:ilvl w:val="0"/>
          <w:numId w:val="0"/>
        </w:numPr>
        <w:spacing w:before="120" w:after="120"/>
        <w:ind w:left="284"/>
        <w:rPr>
          <w:rFonts w:ascii="Corbel" w:hAnsi="Corbel"/>
          <w:sz w:val="22"/>
          <w:szCs w:val="22"/>
        </w:rPr>
      </w:pPr>
    </w:p>
    <w:p w14:paraId="1F74A78F" w14:textId="332BDD15" w:rsidR="002714F8" w:rsidRPr="00DA42F4" w:rsidRDefault="002714F8" w:rsidP="002714F8">
      <w:pPr>
        <w:pStyle w:val="DHHSbody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By observing these standards</w:t>
      </w:r>
      <w:r w:rsidR="00DB4D50" w:rsidRPr="00DA42F4">
        <w:rPr>
          <w:rFonts w:ascii="Corbel" w:hAnsi="Corbel"/>
          <w:sz w:val="22"/>
          <w:szCs w:val="22"/>
        </w:rPr>
        <w:t>,</w:t>
      </w:r>
      <w:r w:rsidRPr="00DA42F4">
        <w:rPr>
          <w:rFonts w:ascii="Corbel" w:hAnsi="Corbel"/>
          <w:sz w:val="22"/>
          <w:szCs w:val="22"/>
        </w:rPr>
        <w:t xml:space="preserve"> you acknowledge your responsibility to immediately report any breach of this code to </w:t>
      </w:r>
      <w:r w:rsidR="00ED3BD8" w:rsidRPr="00DA42F4">
        <w:rPr>
          <w:rFonts w:ascii="Corbel" w:hAnsi="Corbel"/>
          <w:sz w:val="22"/>
          <w:szCs w:val="22"/>
        </w:rPr>
        <w:t>the</w:t>
      </w:r>
      <w:r w:rsidR="00176A2D" w:rsidRPr="00DA42F4">
        <w:rPr>
          <w:rFonts w:ascii="Corbel" w:hAnsi="Corbel"/>
          <w:sz w:val="22"/>
          <w:szCs w:val="22"/>
        </w:rPr>
        <w:t xml:space="preserve"> Principal</w:t>
      </w:r>
      <w:r w:rsidRPr="00DA42F4">
        <w:rPr>
          <w:rFonts w:ascii="Corbel" w:hAnsi="Corbel"/>
          <w:sz w:val="22"/>
          <w:szCs w:val="22"/>
        </w:rPr>
        <w:t>.</w:t>
      </w:r>
    </w:p>
    <w:p w14:paraId="5F5BA371" w14:textId="77777777" w:rsidR="001677FE" w:rsidRPr="00DA42F4" w:rsidRDefault="001677FE" w:rsidP="002714F8">
      <w:pPr>
        <w:pStyle w:val="DHHSbody"/>
        <w:rPr>
          <w:rFonts w:ascii="Corbel" w:hAnsi="Corbel"/>
          <w:sz w:val="22"/>
          <w:szCs w:val="22"/>
        </w:rPr>
      </w:pPr>
    </w:p>
    <w:p w14:paraId="599A1864" w14:textId="31149DF3" w:rsidR="002714F8" w:rsidRDefault="002714F8" w:rsidP="002714F8">
      <w:pPr>
        <w:pStyle w:val="DHHSbody"/>
        <w:rPr>
          <w:rFonts w:ascii="Corbel" w:hAnsi="Corbel"/>
          <w:sz w:val="22"/>
          <w:szCs w:val="22"/>
        </w:rPr>
      </w:pPr>
      <w:r w:rsidRPr="00DA42F4">
        <w:rPr>
          <w:rFonts w:ascii="Corbel" w:hAnsi="Corbel"/>
          <w:sz w:val="22"/>
          <w:szCs w:val="22"/>
        </w:rPr>
        <w:t>I agree to adhere to this Code of Conduct: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3332"/>
        <w:gridCol w:w="2941"/>
      </w:tblGrid>
      <w:tr w:rsidR="00D23AAA" w14:paraId="275F0FED" w14:textId="77777777" w:rsidTr="00D23AAA">
        <w:tc>
          <w:tcPr>
            <w:tcW w:w="3087" w:type="dxa"/>
          </w:tcPr>
          <w:p w14:paraId="07E9AE5F" w14:textId="510AA6D4" w:rsidR="00D23AAA" w:rsidRPr="00D23AAA" w:rsidRDefault="00D23AAA" w:rsidP="002714F8">
            <w:pPr>
              <w:pStyle w:val="DHHSbody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D23AAA">
              <w:rPr>
                <w:rFonts w:ascii="Corbel" w:hAnsi="Corbel"/>
                <w:b/>
                <w:bCs/>
                <w:sz w:val="22"/>
                <w:szCs w:val="22"/>
              </w:rPr>
              <w:t>Name</w:t>
            </w:r>
            <w:r w:rsidRPr="00D23AAA">
              <w:rPr>
                <w:rFonts w:ascii="Corbel" w:hAnsi="Corbel"/>
                <w:b/>
                <w:bCs/>
                <w:sz w:val="22"/>
                <w:szCs w:val="22"/>
              </w:rPr>
              <w:br/>
            </w:r>
            <w:r w:rsidRPr="00D23AAA">
              <w:rPr>
                <w:rFonts w:ascii="Corbel" w:hAnsi="Corbe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3332" w:type="dxa"/>
          </w:tcPr>
          <w:p w14:paraId="2AD32457" w14:textId="1FE3E48B" w:rsidR="00D23AAA" w:rsidRPr="00D23AAA" w:rsidRDefault="00D23AAA" w:rsidP="002714F8">
            <w:pPr>
              <w:pStyle w:val="DHHSbody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D23AAA">
              <w:rPr>
                <w:rFonts w:ascii="Corbel" w:hAnsi="Corbe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941" w:type="dxa"/>
          </w:tcPr>
          <w:p w14:paraId="0125EF6E" w14:textId="5990BB4C" w:rsidR="00D23AAA" w:rsidRPr="00D23AAA" w:rsidRDefault="00D23AAA" w:rsidP="002714F8">
            <w:pPr>
              <w:pStyle w:val="DHHSbody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D23AAA">
              <w:rPr>
                <w:rFonts w:ascii="Corbel" w:hAnsi="Corbel"/>
                <w:b/>
                <w:bCs/>
                <w:sz w:val="22"/>
                <w:szCs w:val="22"/>
              </w:rPr>
              <w:t>Date</w:t>
            </w:r>
          </w:p>
        </w:tc>
      </w:tr>
      <w:tr w:rsidR="00D23AAA" w14:paraId="07DD6D9C" w14:textId="77777777" w:rsidTr="00D23AAA">
        <w:tc>
          <w:tcPr>
            <w:tcW w:w="3087" w:type="dxa"/>
          </w:tcPr>
          <w:p w14:paraId="10708FEC" w14:textId="0374FB0D" w:rsidR="00D23AAA" w:rsidRDefault="00D23AAA" w:rsidP="002714F8">
            <w:pPr>
              <w:pStyle w:val="DHHSbody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__________________________</w:t>
            </w:r>
          </w:p>
        </w:tc>
        <w:tc>
          <w:tcPr>
            <w:tcW w:w="3332" w:type="dxa"/>
          </w:tcPr>
          <w:p w14:paraId="494E0D93" w14:textId="17ADE918" w:rsidR="00D23AAA" w:rsidRDefault="00D23AAA" w:rsidP="002714F8">
            <w:pPr>
              <w:pStyle w:val="DHHSbody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_____________________________</w:t>
            </w:r>
          </w:p>
        </w:tc>
        <w:tc>
          <w:tcPr>
            <w:tcW w:w="2941" w:type="dxa"/>
          </w:tcPr>
          <w:p w14:paraId="526BAD1F" w14:textId="1C6384A7" w:rsidR="00D23AAA" w:rsidRDefault="00D23AAA" w:rsidP="002714F8">
            <w:pPr>
              <w:pStyle w:val="DHHSbody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_____________________</w:t>
            </w:r>
          </w:p>
        </w:tc>
      </w:tr>
    </w:tbl>
    <w:p w14:paraId="49D1053F" w14:textId="498DB6D6" w:rsidR="00B22198" w:rsidRPr="00DA42F4" w:rsidRDefault="00B22198" w:rsidP="00B22198">
      <w:pPr>
        <w:pStyle w:val="DHHSbody"/>
        <w:rPr>
          <w:rFonts w:ascii="Corbel" w:hAnsi="Corbel"/>
          <w:sz w:val="22"/>
          <w:szCs w:val="22"/>
        </w:rPr>
      </w:pPr>
    </w:p>
    <w:sectPr w:rsidR="00B22198" w:rsidRPr="00DA42F4" w:rsidSect="00D23AAA">
      <w:headerReference w:type="default" r:id="rId8"/>
      <w:footerReference w:type="default" r:id="rId9"/>
      <w:pgSz w:w="12240" w:h="15840"/>
      <w:pgMar w:top="851" w:right="1440" w:bottom="709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52EC" w14:textId="77777777" w:rsidR="002A2D77" w:rsidRDefault="002A2D77" w:rsidP="00F51C24">
      <w:pPr>
        <w:spacing w:after="0" w:line="240" w:lineRule="auto"/>
      </w:pPr>
      <w:r>
        <w:separator/>
      </w:r>
    </w:p>
  </w:endnote>
  <w:endnote w:type="continuationSeparator" w:id="0">
    <w:p w14:paraId="432A27A5" w14:textId="77777777" w:rsidR="002A2D77" w:rsidRDefault="002A2D77" w:rsidP="00F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5403" w14:textId="093354DC" w:rsidR="004D0110" w:rsidRPr="004D0110" w:rsidRDefault="004D0110">
    <w:pPr>
      <w:pStyle w:val="Footer"/>
      <w:rPr>
        <w:rFonts w:ascii="Corbel" w:hAnsi="Corbel"/>
        <w:sz w:val="20"/>
        <w:szCs w:val="20"/>
        <w:lang w:val="en-AU"/>
      </w:rPr>
    </w:pPr>
    <w:r w:rsidRPr="004D0110">
      <w:rPr>
        <w:rFonts w:ascii="Corbel" w:hAnsi="Corbel"/>
        <w:sz w:val="20"/>
        <w:szCs w:val="20"/>
        <w:lang w:val="en-AU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3A89" w14:textId="77777777" w:rsidR="002A2D77" w:rsidRDefault="002A2D77" w:rsidP="00F51C24">
      <w:pPr>
        <w:spacing w:after="0" w:line="240" w:lineRule="auto"/>
      </w:pPr>
      <w:r>
        <w:separator/>
      </w:r>
    </w:p>
  </w:footnote>
  <w:footnote w:type="continuationSeparator" w:id="0">
    <w:p w14:paraId="6CE0D133" w14:textId="77777777" w:rsidR="002A2D77" w:rsidRDefault="002A2D77" w:rsidP="00F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26EA" w14:textId="1B175D20" w:rsidR="003B5571" w:rsidRPr="003B5571" w:rsidRDefault="006F4333" w:rsidP="003B5571">
    <w:pPr>
      <w:pStyle w:val="Header"/>
      <w:jc w:val="right"/>
      <w:rPr>
        <w:lang w:val="en-AU"/>
      </w:rPr>
    </w:pPr>
    <w:r w:rsidRPr="006F433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6A5C4879" wp14:editId="28BBDF0A">
          <wp:simplePos x="0" y="0"/>
          <wp:positionH relativeFrom="column">
            <wp:posOffset>4678045</wp:posOffset>
          </wp:positionH>
          <wp:positionV relativeFrom="paragraph">
            <wp:posOffset>-318210</wp:posOffset>
          </wp:positionV>
          <wp:extent cx="1918447" cy="487196"/>
          <wp:effectExtent l="0" t="0" r="0" b="0"/>
          <wp:wrapNone/>
          <wp:docPr id="12011175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11752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447" cy="48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52E"/>
    <w:multiLevelType w:val="hybridMultilevel"/>
    <w:tmpl w:val="DC7AB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10FA"/>
    <w:multiLevelType w:val="hybridMultilevel"/>
    <w:tmpl w:val="657E0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2559">
    <w:abstractNumId w:val="2"/>
  </w:num>
  <w:num w:numId="2" w16cid:durableId="1756168501">
    <w:abstractNumId w:val="2"/>
  </w:num>
  <w:num w:numId="3" w16cid:durableId="1268585580">
    <w:abstractNumId w:val="2"/>
  </w:num>
  <w:num w:numId="4" w16cid:durableId="1555657791">
    <w:abstractNumId w:val="1"/>
  </w:num>
  <w:num w:numId="5" w16cid:durableId="1131094732">
    <w:abstractNumId w:val="2"/>
  </w:num>
  <w:num w:numId="6" w16cid:durableId="1253582548">
    <w:abstractNumId w:val="2"/>
  </w:num>
  <w:num w:numId="7" w16cid:durableId="148865014">
    <w:abstractNumId w:val="2"/>
  </w:num>
  <w:num w:numId="8" w16cid:durableId="1365326044">
    <w:abstractNumId w:val="2"/>
  </w:num>
  <w:num w:numId="9" w16cid:durableId="1961111105">
    <w:abstractNumId w:val="0"/>
  </w:num>
  <w:num w:numId="10" w16cid:durableId="1692142367">
    <w:abstractNumId w:val="2"/>
  </w:num>
  <w:num w:numId="11" w16cid:durableId="1427385833">
    <w:abstractNumId w:val="3"/>
  </w:num>
  <w:num w:numId="12" w16cid:durableId="132705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B3"/>
    <w:rsid w:val="00003C83"/>
    <w:rsid w:val="0002092C"/>
    <w:rsid w:val="000324B3"/>
    <w:rsid w:val="00035C44"/>
    <w:rsid w:val="00094A3E"/>
    <w:rsid w:val="000A4366"/>
    <w:rsid w:val="000A608A"/>
    <w:rsid w:val="000A7D8B"/>
    <w:rsid w:val="000B288C"/>
    <w:rsid w:val="00163B9F"/>
    <w:rsid w:val="001677FE"/>
    <w:rsid w:val="00176A2D"/>
    <w:rsid w:val="00187162"/>
    <w:rsid w:val="001B6457"/>
    <w:rsid w:val="00255E2F"/>
    <w:rsid w:val="002714F8"/>
    <w:rsid w:val="002950B1"/>
    <w:rsid w:val="002A2D77"/>
    <w:rsid w:val="00320022"/>
    <w:rsid w:val="003365D2"/>
    <w:rsid w:val="003455FD"/>
    <w:rsid w:val="0039244E"/>
    <w:rsid w:val="003B5571"/>
    <w:rsid w:val="003E799F"/>
    <w:rsid w:val="003F2408"/>
    <w:rsid w:val="003F7BC8"/>
    <w:rsid w:val="00407854"/>
    <w:rsid w:val="004430CB"/>
    <w:rsid w:val="00445558"/>
    <w:rsid w:val="00475BC0"/>
    <w:rsid w:val="004871CE"/>
    <w:rsid w:val="004A0E73"/>
    <w:rsid w:val="004B5357"/>
    <w:rsid w:val="004B5876"/>
    <w:rsid w:val="004D0110"/>
    <w:rsid w:val="00503BFF"/>
    <w:rsid w:val="00507C8A"/>
    <w:rsid w:val="005231B3"/>
    <w:rsid w:val="00537005"/>
    <w:rsid w:val="00563A1C"/>
    <w:rsid w:val="005A539A"/>
    <w:rsid w:val="00663B45"/>
    <w:rsid w:val="006F4333"/>
    <w:rsid w:val="00715272"/>
    <w:rsid w:val="007178D4"/>
    <w:rsid w:val="00721E3C"/>
    <w:rsid w:val="00724A1D"/>
    <w:rsid w:val="00742645"/>
    <w:rsid w:val="007564D6"/>
    <w:rsid w:val="00784DFD"/>
    <w:rsid w:val="00791FE8"/>
    <w:rsid w:val="007A6EE8"/>
    <w:rsid w:val="007B1ABE"/>
    <w:rsid w:val="007B7521"/>
    <w:rsid w:val="007C055B"/>
    <w:rsid w:val="007F6182"/>
    <w:rsid w:val="00857469"/>
    <w:rsid w:val="00875C1B"/>
    <w:rsid w:val="008A1E4C"/>
    <w:rsid w:val="008E6A3A"/>
    <w:rsid w:val="008F26A9"/>
    <w:rsid w:val="00910F51"/>
    <w:rsid w:val="00923A06"/>
    <w:rsid w:val="00930859"/>
    <w:rsid w:val="009547F8"/>
    <w:rsid w:val="009938F4"/>
    <w:rsid w:val="009A2FA9"/>
    <w:rsid w:val="009E17A4"/>
    <w:rsid w:val="00A06FFB"/>
    <w:rsid w:val="00A129C0"/>
    <w:rsid w:val="00A72411"/>
    <w:rsid w:val="00AC33BE"/>
    <w:rsid w:val="00B22198"/>
    <w:rsid w:val="00B55D40"/>
    <w:rsid w:val="00BE76CB"/>
    <w:rsid w:val="00C402DB"/>
    <w:rsid w:val="00C61381"/>
    <w:rsid w:val="00C624C1"/>
    <w:rsid w:val="00C64B78"/>
    <w:rsid w:val="00CD2A6E"/>
    <w:rsid w:val="00CF6E46"/>
    <w:rsid w:val="00D22950"/>
    <w:rsid w:val="00D2333F"/>
    <w:rsid w:val="00D23AAA"/>
    <w:rsid w:val="00D6536D"/>
    <w:rsid w:val="00DA42F4"/>
    <w:rsid w:val="00DB41DD"/>
    <w:rsid w:val="00DB4D50"/>
    <w:rsid w:val="00DC110F"/>
    <w:rsid w:val="00E236AC"/>
    <w:rsid w:val="00E50731"/>
    <w:rsid w:val="00EA329B"/>
    <w:rsid w:val="00EA6864"/>
    <w:rsid w:val="00EC02E7"/>
    <w:rsid w:val="00ED3BD8"/>
    <w:rsid w:val="00F02DCA"/>
    <w:rsid w:val="00F26D6D"/>
    <w:rsid w:val="00F34842"/>
    <w:rsid w:val="00F51C24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0C9F2"/>
  <w15:docId w15:val="{0D60F1E1-DB81-404A-8B0A-0102C756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2714F8"/>
    <w:pPr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paragraph" w:customStyle="1" w:styleId="DHHSbullet1">
    <w:name w:val="DHHS bullet 1"/>
    <w:basedOn w:val="DHHSbody"/>
    <w:qFormat/>
    <w:rsid w:val="002714F8"/>
    <w:pPr>
      <w:numPr>
        <w:numId w:val="1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2714F8"/>
    <w:pPr>
      <w:numPr>
        <w:ilvl w:val="2"/>
        <w:numId w:val="1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2714F8"/>
    <w:pPr>
      <w:numPr>
        <w:ilvl w:val="6"/>
        <w:numId w:val="1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HHSbulletindent">
    <w:name w:val="DHHS bullet indent"/>
    <w:basedOn w:val="DHHSbody"/>
    <w:uiPriority w:val="4"/>
    <w:rsid w:val="002714F8"/>
    <w:pPr>
      <w:numPr>
        <w:ilvl w:val="4"/>
        <w:numId w:val="1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2714F8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2714F8"/>
    <w:pPr>
      <w:numPr>
        <w:ilvl w:val="3"/>
      </w:numPr>
      <w:spacing w:after="120"/>
    </w:pPr>
  </w:style>
  <w:style w:type="numbering" w:customStyle="1" w:styleId="ZZBullets">
    <w:name w:val="ZZ Bullets"/>
    <w:rsid w:val="002714F8"/>
    <w:pPr>
      <w:numPr>
        <w:numId w:val="1"/>
      </w:numPr>
    </w:pPr>
  </w:style>
  <w:style w:type="paragraph" w:customStyle="1" w:styleId="DHHSbulletindentlastline">
    <w:name w:val="DHHS bullet indent last line"/>
    <w:basedOn w:val="DHHSbody"/>
    <w:uiPriority w:val="4"/>
    <w:rsid w:val="002714F8"/>
    <w:pPr>
      <w:numPr>
        <w:ilvl w:val="5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C24"/>
  </w:style>
  <w:style w:type="paragraph" w:styleId="Footer">
    <w:name w:val="footer"/>
    <w:basedOn w:val="Normal"/>
    <w:link w:val="FooterChar"/>
    <w:uiPriority w:val="99"/>
    <w:unhideWhenUsed/>
    <w:rsid w:val="00F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24"/>
  </w:style>
  <w:style w:type="character" w:styleId="PlaceholderText">
    <w:name w:val="Placeholder Text"/>
    <w:basedOn w:val="DefaultParagraphFont"/>
    <w:uiPriority w:val="99"/>
    <w:semiHidden/>
    <w:rsid w:val="00F51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D3BD8"/>
    <w:pPr>
      <w:spacing w:after="113" w:line="280" w:lineRule="atLeast"/>
      <w:ind w:left="720"/>
      <w:contextualSpacing/>
    </w:pPr>
    <w:rPr>
      <w:rFonts w:ascii="Open Sans" w:hAnsi="Open Sans"/>
      <w:sz w:val="21"/>
      <w:szCs w:val="24"/>
      <w:lang w:val="en-GB"/>
    </w:rPr>
  </w:style>
  <w:style w:type="paragraph" w:customStyle="1" w:styleId="Normal-bullets">
    <w:name w:val="Normal - bullets"/>
    <w:basedOn w:val="Normal"/>
    <w:uiPriority w:val="99"/>
    <w:rsid w:val="00ED3BD8"/>
    <w:pPr>
      <w:suppressAutoHyphens/>
      <w:autoSpaceDE w:val="0"/>
      <w:autoSpaceDN w:val="0"/>
      <w:adjustRightInd w:val="0"/>
      <w:spacing w:after="113" w:line="280" w:lineRule="atLeast"/>
      <w:ind w:left="283" w:hanging="283"/>
    </w:pPr>
    <w:rPr>
      <w:rFonts w:ascii="Open Sans" w:hAnsi="Open Sans" w:cs="Open Sans"/>
      <w:color w:val="000000"/>
      <w:sz w:val="21"/>
      <w:szCs w:val="21"/>
    </w:rPr>
  </w:style>
  <w:style w:type="paragraph" w:customStyle="1" w:styleId="Bullet1">
    <w:name w:val="Bullet 1"/>
    <w:basedOn w:val="Normal"/>
    <w:next w:val="Normal"/>
    <w:qFormat/>
    <w:rsid w:val="008E6A3A"/>
    <w:pPr>
      <w:numPr>
        <w:numId w:val="11"/>
      </w:numPr>
      <w:spacing w:after="120" w:line="240" w:lineRule="auto"/>
    </w:pPr>
    <w:rPr>
      <w:szCs w:val="24"/>
      <w:lang w:val="en-AU"/>
    </w:rPr>
  </w:style>
  <w:style w:type="paragraph" w:styleId="Revision">
    <w:name w:val="Revision"/>
    <w:hidden/>
    <w:uiPriority w:val="99"/>
    <w:semiHidden/>
    <w:rsid w:val="000A7D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7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7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7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D8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2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PIVS Colours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8A8D09"/>
      </a:accent1>
      <a:accent2>
        <a:srgbClr val="807F83"/>
      </a:accent2>
      <a:accent3>
        <a:srgbClr val="B66612"/>
      </a:accent3>
      <a:accent4>
        <a:srgbClr val="F15C5E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11EF-067C-4AA7-AF27-1EA70799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Lloyd</dc:creator>
  <cp:keywords/>
  <dc:description/>
  <cp:lastModifiedBy>Kelly Kirkpatrick</cp:lastModifiedBy>
  <cp:revision>5</cp:revision>
  <cp:lastPrinted>2023-01-17T23:04:00Z</cp:lastPrinted>
  <dcterms:created xsi:type="dcterms:W3CDTF">2023-07-10T06:37:00Z</dcterms:created>
  <dcterms:modified xsi:type="dcterms:W3CDTF">2023-08-08T01:33:00Z</dcterms:modified>
</cp:coreProperties>
</file>